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BD52" w14:textId="7C15E0C6" w:rsidR="001505C1" w:rsidRDefault="00114010">
      <w:pPr>
        <w:rPr>
          <w:rFonts w:ascii="Atkinson Hyperlegible" w:hAnsi="Atkinson Hyperlegible"/>
          <w:sz w:val="28"/>
          <w:szCs w:val="28"/>
        </w:rPr>
      </w:pPr>
      <w:r w:rsidRPr="001505C1">
        <w:rPr>
          <w:rFonts w:ascii="Atkinson Hyperlegible" w:hAnsi="Atkinson Hyperlegible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79C817" wp14:editId="46F1902C">
            <wp:simplePos x="0" y="0"/>
            <wp:positionH relativeFrom="margin">
              <wp:posOffset>2590165</wp:posOffset>
            </wp:positionH>
            <wp:positionV relativeFrom="margin">
              <wp:posOffset>-289560</wp:posOffset>
            </wp:positionV>
            <wp:extent cx="1966595" cy="96012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90F40" w14:textId="77777777" w:rsidR="001505C1" w:rsidRDefault="001505C1">
      <w:pPr>
        <w:rPr>
          <w:rFonts w:ascii="Atkinson Hyperlegible" w:hAnsi="Atkinson Hyperlegible"/>
          <w:sz w:val="28"/>
          <w:szCs w:val="28"/>
        </w:rPr>
      </w:pPr>
    </w:p>
    <w:p w14:paraId="0C7BE336" w14:textId="77777777" w:rsidR="001505C1" w:rsidRDefault="001505C1">
      <w:pPr>
        <w:rPr>
          <w:rFonts w:ascii="Atkinson Hyperlegible" w:hAnsi="Atkinson Hyperlegible"/>
          <w:sz w:val="28"/>
          <w:szCs w:val="28"/>
        </w:rPr>
      </w:pPr>
    </w:p>
    <w:p w14:paraId="74CDF2D9" w14:textId="5A6BFEAC" w:rsidR="00A9204E" w:rsidRPr="001505C1" w:rsidRDefault="001505C1" w:rsidP="001505C1">
      <w:pPr>
        <w:jc w:val="center"/>
        <w:rPr>
          <w:rFonts w:ascii="Atkinson Hyperlegible" w:hAnsi="Atkinson Hyperlegible"/>
          <w:b/>
          <w:bCs/>
          <w:color w:val="FF0000"/>
          <w:sz w:val="36"/>
          <w:szCs w:val="36"/>
        </w:rPr>
      </w:pPr>
      <w:r w:rsidRPr="001505C1">
        <w:rPr>
          <w:rFonts w:ascii="Atkinson Hyperlegible" w:hAnsi="Atkinson Hyperlegible"/>
          <w:b/>
          <w:bCs/>
          <w:color w:val="FF0000"/>
          <w:sz w:val="36"/>
          <w:szCs w:val="36"/>
        </w:rPr>
        <w:t>Do You Know About the Hearing Loops in Rossmoor?</w:t>
      </w:r>
    </w:p>
    <w:p w14:paraId="227CFB66" w14:textId="40AC1308" w:rsidR="001505C1" w:rsidRDefault="001505C1" w:rsidP="00F4509B">
      <w:pPr>
        <w:jc w:val="center"/>
        <w:rPr>
          <w:rFonts w:ascii="Atkinson Hyperlegible" w:hAnsi="Atkinson Hyperlegible"/>
          <w:b/>
          <w:bCs/>
          <w:color w:val="0070C0"/>
          <w:sz w:val="36"/>
          <w:szCs w:val="36"/>
        </w:rPr>
      </w:pPr>
      <w:r w:rsidRPr="001505C1">
        <w:rPr>
          <w:rFonts w:ascii="Atkinson Hyperlegible" w:hAnsi="Atkinson Hyperlegible"/>
          <w:b/>
          <w:bCs/>
          <w:color w:val="0070C0"/>
          <w:sz w:val="36"/>
          <w:szCs w:val="36"/>
        </w:rPr>
        <w:t>Look for this symbol in the room</w:t>
      </w:r>
    </w:p>
    <w:p w14:paraId="2462EF7A" w14:textId="77777777" w:rsidR="00114010" w:rsidRDefault="00114010" w:rsidP="00F4509B">
      <w:pPr>
        <w:jc w:val="center"/>
        <w:rPr>
          <w:rFonts w:ascii="Atkinson Hyperlegible" w:hAnsi="Atkinson Hyperlegible"/>
          <w:b/>
          <w:bCs/>
          <w:color w:val="0070C0"/>
          <w:sz w:val="36"/>
          <w:szCs w:val="36"/>
        </w:rPr>
      </w:pPr>
    </w:p>
    <w:p w14:paraId="0B7E5DA5" w14:textId="1C4718EA" w:rsidR="001505C1" w:rsidRDefault="00114010" w:rsidP="001505C1">
      <w:pPr>
        <w:jc w:val="center"/>
        <w:rPr>
          <w:rFonts w:ascii="Atkinson Hyperlegible" w:hAnsi="Atkinson Hyperlegible"/>
          <w:b/>
          <w:bCs/>
          <w:color w:val="0070C0"/>
          <w:sz w:val="36"/>
          <w:szCs w:val="36"/>
        </w:rPr>
      </w:pPr>
      <w:r>
        <w:rPr>
          <w:rFonts w:ascii="Atkinson Hyperlegible" w:hAnsi="Atkinson Hyperlegible"/>
          <w:b/>
          <w:bCs/>
          <w:noProof/>
          <w:color w:val="0070C0"/>
          <w:sz w:val="36"/>
          <w:szCs w:val="36"/>
        </w:rPr>
        <w:drawing>
          <wp:inline distT="0" distB="0" distL="0" distR="0" wp14:anchorId="6E938420" wp14:editId="2C40A587">
            <wp:extent cx="2346960" cy="1103313"/>
            <wp:effectExtent l="0" t="0" r="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65" cy="110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E7A5" w14:textId="54D32BF9" w:rsidR="0065738D" w:rsidRDefault="0065738D" w:rsidP="001505C1">
      <w:pPr>
        <w:jc w:val="center"/>
        <w:rPr>
          <w:rFonts w:ascii="Atkinson Hyperlegible" w:hAnsi="Atkinson Hyperlegible"/>
          <w:b/>
          <w:bCs/>
          <w:color w:val="0070C0"/>
          <w:sz w:val="36"/>
          <w:szCs w:val="36"/>
        </w:rPr>
      </w:pPr>
      <w:r>
        <w:rPr>
          <w:rFonts w:ascii="Atkinson Hyperlegible" w:hAnsi="Atkinson Hyperlegible"/>
          <w:b/>
          <w:bCs/>
          <w:color w:val="0070C0"/>
          <w:sz w:val="36"/>
          <w:szCs w:val="36"/>
        </w:rPr>
        <w:t>Hearing Loop</w:t>
      </w:r>
    </w:p>
    <w:p w14:paraId="444AC70C" w14:textId="2C7C910D" w:rsidR="0065738D" w:rsidRPr="00984A3C" w:rsidRDefault="0065738D" w:rsidP="001505C1">
      <w:pPr>
        <w:jc w:val="center"/>
        <w:rPr>
          <w:rFonts w:ascii="Atkinson Hyperlegible" w:hAnsi="Atkinson Hyperlegible"/>
          <w:b/>
          <w:bCs/>
          <w:color w:val="0070C0"/>
          <w:sz w:val="24"/>
          <w:szCs w:val="24"/>
        </w:rPr>
      </w:pPr>
      <w:r w:rsidRPr="00984A3C">
        <w:rPr>
          <w:rFonts w:ascii="Atkinson Hyperlegible" w:hAnsi="Atkinson Hyperlegible"/>
          <w:b/>
          <w:bCs/>
          <w:color w:val="0070C0"/>
          <w:sz w:val="24"/>
          <w:szCs w:val="24"/>
        </w:rPr>
        <w:t>Switch hearing aid to T-coil</w:t>
      </w:r>
    </w:p>
    <w:p w14:paraId="6671ADCB" w14:textId="77777777" w:rsidR="004B2925" w:rsidRPr="00984A3C" w:rsidRDefault="00114010" w:rsidP="001505C1">
      <w:pPr>
        <w:jc w:val="center"/>
        <w:rPr>
          <w:rFonts w:ascii="Atkinson Hyperlegible" w:hAnsi="Atkinson Hyperlegible"/>
          <w:sz w:val="24"/>
          <w:szCs w:val="24"/>
        </w:rPr>
      </w:pPr>
      <w:r w:rsidRPr="00984A3C">
        <w:rPr>
          <w:rFonts w:ascii="Atkinson Hyperlegible" w:hAnsi="Atkinson Hyperlegible"/>
          <w:b/>
          <w:bCs/>
          <w:sz w:val="24"/>
          <w:szCs w:val="24"/>
        </w:rPr>
        <w:t>Assistive Listening Systems</w:t>
      </w:r>
      <w:r w:rsidRPr="00984A3C">
        <w:rPr>
          <w:rFonts w:ascii="Atkinson Hyperlegible" w:hAnsi="Atkinson Hyperlegible"/>
          <w:sz w:val="24"/>
          <w:szCs w:val="24"/>
        </w:rPr>
        <w:t xml:space="preserve"> provide people with hearing loss</w:t>
      </w:r>
      <w:r w:rsidR="004B2925" w:rsidRPr="00984A3C">
        <w:rPr>
          <w:rFonts w:ascii="Atkinson Hyperlegible" w:hAnsi="Atkinson Hyperlegible"/>
          <w:sz w:val="24"/>
          <w:szCs w:val="24"/>
        </w:rPr>
        <w:t xml:space="preserve"> </w:t>
      </w:r>
      <w:r w:rsidRPr="00984A3C">
        <w:rPr>
          <w:rFonts w:ascii="Atkinson Hyperlegible" w:hAnsi="Atkinson Hyperlegible"/>
          <w:sz w:val="24"/>
          <w:szCs w:val="24"/>
        </w:rPr>
        <w:t xml:space="preserve">what </w:t>
      </w:r>
    </w:p>
    <w:p w14:paraId="5A76F416" w14:textId="5C709EA4" w:rsidR="004B2925" w:rsidRPr="00984A3C" w:rsidRDefault="00114010" w:rsidP="004B2925">
      <w:pPr>
        <w:jc w:val="center"/>
        <w:rPr>
          <w:rFonts w:ascii="Atkinson Hyperlegible" w:hAnsi="Atkinson Hyperlegible"/>
          <w:sz w:val="24"/>
          <w:szCs w:val="24"/>
        </w:rPr>
      </w:pPr>
      <w:r w:rsidRPr="00984A3C">
        <w:rPr>
          <w:rFonts w:ascii="Atkinson Hyperlegible" w:hAnsi="Atkinson Hyperlegible"/>
          <w:sz w:val="24"/>
          <w:szCs w:val="24"/>
        </w:rPr>
        <w:t xml:space="preserve">wheelchair ramps </w:t>
      </w:r>
      <w:r w:rsidR="001913D8">
        <w:rPr>
          <w:rFonts w:ascii="Atkinson Hyperlegible" w:hAnsi="Atkinson Hyperlegible"/>
          <w:sz w:val="24"/>
          <w:szCs w:val="24"/>
        </w:rPr>
        <w:t>offer</w:t>
      </w:r>
      <w:r w:rsidRPr="00984A3C">
        <w:rPr>
          <w:rFonts w:ascii="Atkinson Hyperlegible" w:hAnsi="Atkinson Hyperlegible"/>
          <w:sz w:val="24"/>
          <w:szCs w:val="24"/>
        </w:rPr>
        <w:t xml:space="preserve"> for people with mobility issues. </w:t>
      </w:r>
      <w:r w:rsidRPr="00984A3C">
        <w:rPr>
          <w:rFonts w:ascii="Atkinson Hyperlegible" w:hAnsi="Atkinson Hyperlegible"/>
          <w:b/>
          <w:bCs/>
          <w:color w:val="4472C4" w:themeColor="accent5"/>
          <w:sz w:val="24"/>
          <w:szCs w:val="24"/>
        </w:rPr>
        <w:t>AC</w:t>
      </w:r>
      <w:r w:rsidR="004B2925" w:rsidRPr="00984A3C">
        <w:rPr>
          <w:rFonts w:ascii="Atkinson Hyperlegible" w:hAnsi="Atkinson Hyperlegible"/>
          <w:b/>
          <w:bCs/>
          <w:color w:val="4472C4" w:themeColor="accent5"/>
          <w:sz w:val="24"/>
          <w:szCs w:val="24"/>
        </w:rPr>
        <w:t>C</w:t>
      </w:r>
      <w:r w:rsidRPr="00984A3C">
        <w:rPr>
          <w:rFonts w:ascii="Atkinson Hyperlegible" w:hAnsi="Atkinson Hyperlegible"/>
          <w:b/>
          <w:bCs/>
          <w:color w:val="4472C4" w:themeColor="accent5"/>
          <w:sz w:val="24"/>
          <w:szCs w:val="24"/>
        </w:rPr>
        <w:t>ESS</w:t>
      </w:r>
    </w:p>
    <w:p w14:paraId="21B96AE0" w14:textId="1FB6B3C8" w:rsidR="0065738D" w:rsidRPr="00984A3C" w:rsidRDefault="0065738D" w:rsidP="001505C1">
      <w:pPr>
        <w:jc w:val="center"/>
        <w:rPr>
          <w:rFonts w:ascii="Atkinson Hyperlegible" w:hAnsi="Atkinson Hyperlegible"/>
          <w:b/>
          <w:bCs/>
          <w:sz w:val="24"/>
          <w:szCs w:val="24"/>
        </w:rPr>
      </w:pPr>
      <w:r w:rsidRPr="00984A3C">
        <w:rPr>
          <w:rFonts w:ascii="Atkinson Hyperlegible" w:hAnsi="Atkinson Hyperlegible"/>
          <w:b/>
          <w:bCs/>
          <w:sz w:val="24"/>
          <w:szCs w:val="24"/>
        </w:rPr>
        <w:t>Assistive Listening Systems in Rossmoor Rooms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808"/>
        <w:gridCol w:w="1613"/>
        <w:gridCol w:w="2549"/>
        <w:gridCol w:w="895"/>
        <w:gridCol w:w="2973"/>
        <w:gridCol w:w="14"/>
      </w:tblGrid>
      <w:tr w:rsidR="0065738D" w14:paraId="0CA1BA59" w14:textId="77777777" w:rsidTr="00FB58CD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EE996" w14:textId="0C0383A4" w:rsidR="0065738D" w:rsidRPr="00984A3C" w:rsidRDefault="0065738D" w:rsidP="001505C1">
            <w:pPr>
              <w:jc w:val="center"/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F775" w14:textId="71662B7E" w:rsidR="0065738D" w:rsidRPr="00984A3C" w:rsidRDefault="0065738D" w:rsidP="001505C1">
            <w:pPr>
              <w:jc w:val="center"/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926C9" w14:textId="5D200C74" w:rsidR="0065738D" w:rsidRPr="00984A3C" w:rsidRDefault="0065738D" w:rsidP="001505C1">
            <w:pPr>
              <w:jc w:val="center"/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Type</w:t>
            </w:r>
          </w:p>
        </w:tc>
      </w:tr>
      <w:tr w:rsidR="0065738D" w14:paraId="1DFDADC3" w14:textId="77777777" w:rsidTr="008066E2">
        <w:trPr>
          <w:gridAfter w:val="1"/>
          <w:wAfter w:w="14" w:type="dxa"/>
          <w:trHeight w:val="321"/>
        </w:trPr>
        <w:tc>
          <w:tcPr>
            <w:tcW w:w="4421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376AD31" w14:textId="5BB923BD" w:rsidR="0065738D" w:rsidRPr="00984A3C" w:rsidRDefault="0065738D" w:rsidP="0065738D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Creekside Complex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ADF07DD" w14:textId="5AD5D953" w:rsidR="0065738D" w:rsidRPr="00984A3C" w:rsidRDefault="00984A3C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Club Room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3DAC0A" w14:textId="643BACD5" w:rsidR="0065738D" w:rsidRPr="00984A3C" w:rsidRDefault="004B2925" w:rsidP="0065738D">
            <w:pPr>
              <w:rPr>
                <w:rFonts w:ascii="Atkinson Hyperlegible" w:hAnsi="Atkinson Hyperlegible"/>
                <w:color w:val="FF0000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5738D" w14:paraId="481563EA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27FFD92C" w14:textId="5EAB97A6" w:rsidR="0065738D" w:rsidRPr="00984A3C" w:rsidRDefault="0065738D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1010 Stanley Dollar Drive</w:t>
            </w: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1D3B43D4" w14:textId="0F3F7591" w:rsidR="0065738D" w:rsidRPr="00984A3C" w:rsidRDefault="00984A3C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Fairway Room A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05A5E380" w14:textId="41E1A3A0" w:rsidR="0065738D" w:rsidRPr="00984A3C" w:rsidRDefault="004B2925" w:rsidP="0065738D">
            <w:pPr>
              <w:rPr>
                <w:rFonts w:ascii="Atkinson Hyperlegible" w:hAnsi="Atkinson Hyperlegible"/>
                <w:color w:val="FF0000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5738D" w14:paraId="648C3C8B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77A6ED9C" w14:textId="77777777" w:rsidR="0065738D" w:rsidRPr="00984A3C" w:rsidRDefault="0065738D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59F65F33" w14:textId="6557DF0B" w:rsidR="0065738D" w:rsidRPr="00984A3C" w:rsidRDefault="00984A3C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Fairway Room B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5BAF0629" w14:textId="4F62DF18" w:rsidR="0065738D" w:rsidRPr="00984A3C" w:rsidRDefault="004B2925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5738D" w14:paraId="28D5FB0B" w14:textId="77777777" w:rsidTr="008066E2">
        <w:trPr>
          <w:gridAfter w:val="1"/>
          <w:wAfter w:w="14" w:type="dxa"/>
          <w:trHeight w:val="321"/>
        </w:trPr>
        <w:tc>
          <w:tcPr>
            <w:tcW w:w="4421" w:type="dxa"/>
            <w:gridSpan w:val="2"/>
            <w:shd w:val="clear" w:color="auto" w:fill="F2F2F2" w:themeFill="background1" w:themeFillShade="F2"/>
          </w:tcPr>
          <w:p w14:paraId="72FB7EAE" w14:textId="0B4AF72B" w:rsidR="0065738D" w:rsidRPr="000123FB" w:rsidRDefault="00282439" w:rsidP="0065738D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0123FB">
              <w:rPr>
                <w:rFonts w:ascii="Atkinson Hyperlegible" w:hAnsi="Atkinson Hyperlegible"/>
                <w:b/>
                <w:bCs/>
                <w:sz w:val="24"/>
                <w:szCs w:val="24"/>
              </w:rPr>
              <w:t>Dollar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14:paraId="3537BF6A" w14:textId="1B6EC80B" w:rsidR="0065738D" w:rsidRPr="00984A3C" w:rsidRDefault="000123FB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>
              <w:rPr>
                <w:rFonts w:ascii="Atkinson Hyperlegible" w:hAnsi="Atkinson Hyperlegible"/>
                <w:sz w:val="24"/>
                <w:szCs w:val="24"/>
              </w:rPr>
              <w:t>Solarium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36B7160E" w14:textId="238A723A" w:rsidR="0065738D" w:rsidRPr="00984A3C" w:rsidRDefault="00906F69" w:rsidP="0065738D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55DEEE00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340C9450" w14:textId="536544D1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Event Center</w:t>
            </w: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61A28732" w14:textId="6F0DF38B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Tahoe Room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3329639B" w14:textId="45C6250D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6E417041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645D54C8" w14:textId="5D882FB3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1021 Stanley Dollar Drive</w:t>
            </w: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6B8A743D" w14:textId="4C9AC6E9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Donner Room A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399A4478" w14:textId="68CDAD29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78F3531D" w14:textId="77777777" w:rsidTr="008066E2">
        <w:trPr>
          <w:gridAfter w:val="1"/>
          <w:wAfter w:w="14" w:type="dxa"/>
          <w:trHeight w:val="32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5F7C6473" w14:textId="3CB563F3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42266CEA" w14:textId="3578F9E7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Donner Room B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572D1E61" w14:textId="7D17DDFE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906F69" w14:paraId="460ABF79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F2F2F2" w:themeFill="background1" w:themeFillShade="F2"/>
          </w:tcPr>
          <w:p w14:paraId="29C8849C" w14:textId="4591661B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Gateway Complex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14:paraId="0C941EEE" w14:textId="25BF31A6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>
              <w:rPr>
                <w:rFonts w:ascii="Atkinson Hyperlegible" w:hAnsi="Atkinson Hyperlegible"/>
                <w:sz w:val="24"/>
                <w:szCs w:val="24"/>
              </w:rPr>
              <w:t>Art Studio 1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2973442A" w14:textId="42EDA478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D707A4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906F69" w14:paraId="5948E30F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F2F2F2" w:themeFill="background1" w:themeFillShade="F2"/>
          </w:tcPr>
          <w:p w14:paraId="256051FC" w14:textId="760702DB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1001 Golden Rain Road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14:paraId="7B35FFE5" w14:textId="6976F614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Fireside Room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61A6DBBE" w14:textId="31CB61A4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D707A4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906F69" w14:paraId="23E21508" w14:textId="77777777" w:rsidTr="008066E2">
        <w:trPr>
          <w:gridAfter w:val="1"/>
          <w:wAfter w:w="14" w:type="dxa"/>
          <w:trHeight w:val="321"/>
        </w:trPr>
        <w:tc>
          <w:tcPr>
            <w:tcW w:w="4421" w:type="dxa"/>
            <w:gridSpan w:val="2"/>
            <w:shd w:val="clear" w:color="auto" w:fill="F2F2F2" w:themeFill="background1" w:themeFillShade="F2"/>
          </w:tcPr>
          <w:p w14:paraId="5C3BAAE3" w14:textId="77777777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14:paraId="7817AAA4" w14:textId="152E99F9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>
              <w:rPr>
                <w:rFonts w:ascii="Atkinson Hyperlegible" w:hAnsi="Atkinson Hyperlegible"/>
                <w:sz w:val="24"/>
                <w:szCs w:val="24"/>
              </w:rPr>
              <w:t>Multi-Purpose Room 1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3EFA5029" w14:textId="626DA672" w:rsidR="00906F69" w:rsidRPr="00984A3C" w:rsidRDefault="00906F69" w:rsidP="00906F69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D707A4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6216A52D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F2F2F2" w:themeFill="background1" w:themeFillShade="F2"/>
          </w:tcPr>
          <w:p w14:paraId="334D891B" w14:textId="1A762AFA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14:paraId="4091A94D" w14:textId="03FAFAA0" w:rsidR="00682436" w:rsidRPr="00984A3C" w:rsidRDefault="001E22FE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>
              <w:rPr>
                <w:rFonts w:ascii="Atkinson Hyperlegible" w:hAnsi="Atkinson Hyperlegible"/>
                <w:sz w:val="24"/>
                <w:szCs w:val="24"/>
              </w:rPr>
              <w:t>Multi-Purpose Room 2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2F18B64E" w14:textId="50557367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1D7C0FAE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F2F2F2" w:themeFill="background1" w:themeFillShade="F2"/>
          </w:tcPr>
          <w:p w14:paraId="19CB9D32" w14:textId="485F10E5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14:paraId="335A4595" w14:textId="1539520E" w:rsidR="00682436" w:rsidRPr="00984A3C" w:rsidRDefault="001E22FE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>
              <w:rPr>
                <w:rFonts w:ascii="Atkinson Hyperlegible" w:hAnsi="Atkinson Hyperlegible"/>
                <w:sz w:val="24"/>
                <w:szCs w:val="24"/>
              </w:rPr>
              <w:t xml:space="preserve">Peacock </w:t>
            </w:r>
            <w:r w:rsidR="00906F69">
              <w:rPr>
                <w:rFonts w:ascii="Atkinson Hyperlegible" w:hAnsi="Atkinson Hyperlegible"/>
                <w:sz w:val="24"/>
                <w:szCs w:val="24"/>
              </w:rPr>
              <w:t>Hall Theater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292C245F" w14:textId="5EF2FC69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7E441746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4D6037B5" w14:textId="0A3AB527" w:rsidR="00682436" w:rsidRPr="00984A3C" w:rsidRDefault="00682436" w:rsidP="00682436">
            <w:pPr>
              <w:rPr>
                <w:rFonts w:ascii="Atkinson Hyperlegible" w:hAnsi="Atkinson Hyperlegible"/>
                <w:b/>
                <w:bCs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b/>
                <w:bCs/>
                <w:sz w:val="24"/>
                <w:szCs w:val="24"/>
              </w:rPr>
              <w:t>Hillside Clubhouse</w:t>
            </w: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7F45F3EA" w14:textId="4A7496C7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Vista Room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39AB5E0E" w14:textId="4686DE16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56418138" w14:textId="77777777" w:rsidTr="008066E2">
        <w:trPr>
          <w:gridAfter w:val="1"/>
          <w:wAfter w:w="14" w:type="dxa"/>
          <w:trHeight w:val="33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153DD09E" w14:textId="382108E4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3400 Golden Rain Road</w:t>
            </w: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7F78FE5C" w14:textId="4994D5CD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Las Trampas Room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5FC2FBC4" w14:textId="6ECE5E7D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1E9158AA" w14:textId="77777777" w:rsidTr="008066E2">
        <w:trPr>
          <w:gridAfter w:val="1"/>
          <w:wAfter w:w="14" w:type="dxa"/>
          <w:trHeight w:val="321"/>
        </w:trPr>
        <w:tc>
          <w:tcPr>
            <w:tcW w:w="4421" w:type="dxa"/>
            <w:gridSpan w:val="2"/>
            <w:shd w:val="clear" w:color="auto" w:fill="D9E2F3" w:themeFill="accent5" w:themeFillTint="33"/>
          </w:tcPr>
          <w:p w14:paraId="2A071437" w14:textId="77777777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D9E2F3" w:themeFill="accent5" w:themeFillTint="33"/>
          </w:tcPr>
          <w:p w14:paraId="6C9F57C5" w14:textId="364F9888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sz w:val="24"/>
                <w:szCs w:val="24"/>
              </w:rPr>
              <w:t>Diablo Room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14:paraId="37F71FF2" w14:textId="458115DE" w:rsidR="00682436" w:rsidRPr="00984A3C" w:rsidRDefault="00682436" w:rsidP="00682436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84A3C">
              <w:rPr>
                <w:rFonts w:ascii="Atkinson Hyperlegible" w:hAnsi="Atkinson Hyperlegible"/>
                <w:color w:val="FF0000"/>
                <w:sz w:val="24"/>
                <w:szCs w:val="24"/>
              </w:rPr>
              <w:t>Hearing Loop</w:t>
            </w:r>
          </w:p>
        </w:tc>
      </w:tr>
      <w:tr w:rsidR="00682436" w14:paraId="6487D1C5" w14:textId="77777777" w:rsidTr="00F85093">
        <w:trPr>
          <w:trHeight w:val="389"/>
        </w:trPr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272C171A" w14:textId="76AAA1BE" w:rsidR="00682436" w:rsidRDefault="00682436" w:rsidP="00682436">
            <w:pPr>
              <w:jc w:val="center"/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  <w:r>
              <w:rPr>
                <w:rFonts w:ascii="Atkinson Hyperlegible" w:hAnsi="Atkinson Hyperlegible"/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4162" w:type="dxa"/>
            <w:gridSpan w:val="2"/>
            <w:tcBorders>
              <w:left w:val="nil"/>
              <w:bottom w:val="nil"/>
              <w:right w:val="nil"/>
            </w:tcBorders>
          </w:tcPr>
          <w:p w14:paraId="617F03F4" w14:textId="1F70D381" w:rsidR="00682436" w:rsidRDefault="00682436" w:rsidP="00682436">
            <w:pPr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left w:val="nil"/>
              <w:bottom w:val="nil"/>
              <w:right w:val="nil"/>
            </w:tcBorders>
          </w:tcPr>
          <w:p w14:paraId="60C79ABB" w14:textId="674D66E2" w:rsidR="00682436" w:rsidRDefault="00682436" w:rsidP="00682436">
            <w:pPr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</w:p>
        </w:tc>
      </w:tr>
      <w:tr w:rsidR="00682436" w14:paraId="045D3B5A" w14:textId="77777777" w:rsidTr="00F85093">
        <w:trPr>
          <w:trHeight w:val="40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9876A9A" w14:textId="77777777" w:rsidR="00682436" w:rsidRDefault="00682436" w:rsidP="00682436">
            <w:pPr>
              <w:jc w:val="center"/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16F55" w14:textId="231AC24F" w:rsidR="00682436" w:rsidRPr="00FB58CD" w:rsidRDefault="00682436" w:rsidP="00682436">
            <w:pPr>
              <w:rPr>
                <w:rFonts w:ascii="Atkinson Hyperlegible" w:hAnsi="Atkinson Hyperlegible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90478" w14:textId="466EC8D1" w:rsidR="00682436" w:rsidRPr="00FB58CD" w:rsidRDefault="00682436" w:rsidP="00682436">
            <w:pPr>
              <w:rPr>
                <w:rFonts w:ascii="Atkinson Hyperlegible" w:hAnsi="Atkinson Hyperlegible"/>
                <w:sz w:val="28"/>
                <w:szCs w:val="28"/>
              </w:rPr>
            </w:pPr>
          </w:p>
        </w:tc>
      </w:tr>
      <w:tr w:rsidR="00682436" w14:paraId="284AC1F3" w14:textId="77777777" w:rsidTr="00F85093">
        <w:trPr>
          <w:trHeight w:val="40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BA9150" w14:textId="77777777" w:rsidR="00682436" w:rsidRDefault="00682436" w:rsidP="00682436">
            <w:pPr>
              <w:jc w:val="center"/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56496" w14:textId="6BD16E1B" w:rsidR="00682436" w:rsidRDefault="00682436" w:rsidP="00682436">
            <w:pPr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  <w:r>
              <w:rPr>
                <w:rFonts w:ascii="Atkinson Hyperlegible" w:hAnsi="Atkinson Hyperlegible"/>
                <w:b/>
                <w:bCs/>
                <w:sz w:val="28"/>
                <w:szCs w:val="28"/>
              </w:rPr>
              <w:t>Avi Singh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07CA7" w14:textId="095E8680" w:rsidR="00682436" w:rsidRDefault="00682436" w:rsidP="00682436">
            <w:pPr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  <w:r>
              <w:rPr>
                <w:rFonts w:ascii="Atkinson Hyperlegible" w:hAnsi="Atkinson Hyperlegible"/>
                <w:b/>
                <w:bCs/>
                <w:sz w:val="28"/>
                <w:szCs w:val="28"/>
              </w:rPr>
              <w:t>ASingh@Rossmoor.com</w:t>
            </w:r>
          </w:p>
        </w:tc>
      </w:tr>
      <w:tr w:rsidR="00682436" w14:paraId="7709D93D" w14:textId="77777777" w:rsidTr="00F85093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6FF525B" w14:textId="77777777" w:rsidR="00682436" w:rsidRDefault="00682436" w:rsidP="00682436">
            <w:pPr>
              <w:jc w:val="center"/>
              <w:rPr>
                <w:rFonts w:ascii="Atkinson Hyperlegible" w:hAnsi="Atkinson Hyperlegible"/>
                <w:b/>
                <w:bCs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7470D" w14:textId="1F5A49F4" w:rsidR="00682436" w:rsidRPr="00FB58CD" w:rsidRDefault="00682436" w:rsidP="00682436">
            <w:pPr>
              <w:rPr>
                <w:rFonts w:ascii="Atkinson Hyperlegible" w:hAnsi="Atkinson Hyperlegible"/>
                <w:sz w:val="28"/>
                <w:szCs w:val="28"/>
              </w:rPr>
            </w:pPr>
            <w:r>
              <w:rPr>
                <w:rFonts w:ascii="Atkinson Hyperlegible" w:hAnsi="Atkinson Hyperlegible"/>
                <w:sz w:val="28"/>
                <w:szCs w:val="28"/>
              </w:rPr>
              <w:t>Audio Visual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D76F7" w14:textId="18A7FFDE" w:rsidR="00682436" w:rsidRPr="00FB58CD" w:rsidRDefault="00682436" w:rsidP="00682436">
            <w:pPr>
              <w:rPr>
                <w:rFonts w:ascii="Atkinson Hyperlegible" w:hAnsi="Atkinson Hyperlegible"/>
                <w:sz w:val="28"/>
                <w:szCs w:val="28"/>
              </w:rPr>
            </w:pPr>
            <w:r>
              <w:rPr>
                <w:rFonts w:ascii="Atkinson Hyperlegible" w:hAnsi="Atkinson Hyperlegible"/>
                <w:sz w:val="28"/>
                <w:szCs w:val="28"/>
              </w:rPr>
              <w:t>925-988-7816</w:t>
            </w:r>
          </w:p>
        </w:tc>
      </w:tr>
    </w:tbl>
    <w:p w14:paraId="24F4145D" w14:textId="77777777" w:rsidR="00984A3C" w:rsidRPr="0065738D" w:rsidRDefault="00984A3C" w:rsidP="00E83F3A">
      <w:pPr>
        <w:jc w:val="center"/>
        <w:rPr>
          <w:rFonts w:ascii="Atkinson Hyperlegible" w:hAnsi="Atkinson Hyperlegible"/>
          <w:b/>
          <w:bCs/>
          <w:sz w:val="28"/>
          <w:szCs w:val="28"/>
        </w:rPr>
      </w:pPr>
    </w:p>
    <w:sectPr w:rsidR="00984A3C" w:rsidRPr="0065738D" w:rsidSect="0011401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CB8A" w14:textId="77777777" w:rsidR="002463A5" w:rsidRDefault="002463A5" w:rsidP="008F71B4">
      <w:r>
        <w:separator/>
      </w:r>
    </w:p>
  </w:endnote>
  <w:endnote w:type="continuationSeparator" w:id="0">
    <w:p w14:paraId="3AF35817" w14:textId="77777777" w:rsidR="002463A5" w:rsidRDefault="002463A5" w:rsidP="008F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78AE" w14:textId="3A534688" w:rsidR="008F71B4" w:rsidRDefault="008F71B4" w:rsidP="008F71B4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8A81D" wp14:editId="59C77B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 descr="hearing loop sign equals hearing accessibility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E566E0" id="Rectangle 452" o:spid="_x0000_s1026" alt="hearing loop sign equals hearing accessibility&#10;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3GgwIAAG0FAAAOAAAAZHJzL2Uyb0RvYy54bWysVEtvGyEQvlfqf0Dcm9117DwsryMrUapK&#10;UWI1qXLGLGSRWIYC9tr99R3Yh6006qHqHlhgZr5hvnksbvaNJjvhvAJT0uIsp0QYDpUybyX98XL/&#10;5YoSH5ipmAYjSnoQnt4sP39atHYuJlCDroQjCGL8vLUlrUOw8yzzvBYN82dghUGhBNewgEf3llWO&#10;tYje6GyS5xdZC66yDrjwHm/vOiFdJnwpBQ9PUnoRiC4pvi2k1aV1E9dsuWDzN8dsrXj/DPYPr2iY&#10;Muh0hLpjgZGtU39ANYo78CDDGYcmAykVFykGjKbI30XzXDMrUixIjrcjTf7/wfLH3bNdO6ShtX7u&#10;cRuj2EvXxD++j+wTWYeRLLEPhOPl5fnF9PIcOeUou55Nrq6KRGd2NLfOh68CGhI3JXWYjUQS2z34&#10;gC5RdVCJ3gzcK61TRrQhLZbTdT7Lk4UHraoojXqpOMStdmTHMK2Mc2HCLKYSAU808aQNXh4jS7tw&#10;0CLCaPNdSKIqjGXSOYlF9x636EQ1q0TnbpbjNzgbLJLrBBiRJT50xO4BBs3TNxc9TK8fTUWq2dG4&#10;j/5vxqNF8gwmjMaNMuA+ikyH0XOnP5DUURNZ2kB1WDvioOsYb/m9wiQ+MB/WzGGLYOKx7cMTLlID&#10;Jgv6HSU1uF8f3Ud9rFyUUtJiy5XU/9wyJyjR3wzW9HUxncYeTYfp7HKCB3cq2ZxKzLa5BUx/gQPG&#10;8rSN+kEPW+mgecXpsIpeUcQMR98l5cENh9vQjQKcL1ysVkkN+9Ky8GCeLY/gkdVYpC/7V+ZsX8kB&#10;m+ARhvZk83cF3elGSwOrbQCpUrUfee35xp5OhdPPnzg0Ts9J6zgll78BAAD//wMAUEsDBBQABgAI&#10;AAAAIQDNOYpk3QAAAAcBAAAPAAAAZHJzL2Rvd25yZXYueG1sTI9PS8NAEMXvgt9hGcGb3USo1JhN&#10;8Q9WEKSk9eJtmh2TkuxsyG7a6Kd36kUvwwxveO/38uXkOnWgIew9G0hnCSjiyts91wbet89XC1Ah&#10;IlvsPJOBLwqwLM7PcsysP3JJh02slZhwyNBAE2OfaR2qhhyGme+JRfv0g8Mo51BrO+BRzF2nr5Pk&#10;RjvcsyQ02NNjQ1W7GZ2B7+QJ20X6tn5djfSxassH+7Itjbm8mO7vQEWa4t8znPAFHQph2vmRbVCd&#10;ASkSf+dJS+e30mMn21xCQRe5/s9f/AAAAP//AwBQSwECLQAUAAYACAAAACEAtoM4kv4AAADhAQAA&#10;EwAAAAAAAAAAAAAAAAAAAAAAW0NvbnRlbnRfVHlwZXNdLnhtbFBLAQItABQABgAIAAAAIQA4/SH/&#10;1gAAAJQBAAALAAAAAAAAAAAAAAAAAC8BAABfcmVscy8ucmVsc1BLAQItABQABgAIAAAAIQAz633G&#10;gwIAAG0FAAAOAAAAAAAAAAAAAAAAAC4CAABkcnMvZTJvRG9jLnhtbFBLAQItABQABgAIAAAAIQDN&#10;OYpk3QAAAAcBAAAPAAAAAAAAAAAAAAAAAN0EAABkcnMvZG93bnJldi54bWxQSwUGAAAAAAQABADz&#10;AAAA5wUAAAAA&#10;" filled="f" strokecolor="#4472c4 [3208]" strokeweight="1.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P.O. Box 5495 Walnut Creek, CA 94596-1495 | 925-264-1199 | </w:t>
    </w:r>
    <w:hyperlink r:id="rId1" w:history="1">
      <w:r w:rsidRPr="008F71B4">
        <w:rPr>
          <w:color w:val="5B9BD5" w:themeColor="accent1"/>
        </w:rPr>
        <w:t>HLAADV@hearinglossdv.org</w:t>
      </w:r>
    </w:hyperlink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| www.hearinglossdv.org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DCB7" w14:textId="77777777" w:rsidR="002463A5" w:rsidRDefault="002463A5" w:rsidP="008F71B4">
      <w:r>
        <w:separator/>
      </w:r>
    </w:p>
  </w:footnote>
  <w:footnote w:type="continuationSeparator" w:id="0">
    <w:p w14:paraId="77CE5B5B" w14:textId="77777777" w:rsidR="002463A5" w:rsidRDefault="002463A5" w:rsidP="008F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323009">
    <w:abstractNumId w:val="19"/>
  </w:num>
  <w:num w:numId="2" w16cid:durableId="1211963256">
    <w:abstractNumId w:val="12"/>
  </w:num>
  <w:num w:numId="3" w16cid:durableId="1711108271">
    <w:abstractNumId w:val="10"/>
  </w:num>
  <w:num w:numId="4" w16cid:durableId="816654684">
    <w:abstractNumId w:val="21"/>
  </w:num>
  <w:num w:numId="5" w16cid:durableId="555316492">
    <w:abstractNumId w:val="13"/>
  </w:num>
  <w:num w:numId="6" w16cid:durableId="2021472190">
    <w:abstractNumId w:val="16"/>
  </w:num>
  <w:num w:numId="7" w16cid:durableId="63839529">
    <w:abstractNumId w:val="18"/>
  </w:num>
  <w:num w:numId="8" w16cid:durableId="346643897">
    <w:abstractNumId w:val="9"/>
  </w:num>
  <w:num w:numId="9" w16cid:durableId="680934438">
    <w:abstractNumId w:val="7"/>
  </w:num>
  <w:num w:numId="10" w16cid:durableId="1433740827">
    <w:abstractNumId w:val="6"/>
  </w:num>
  <w:num w:numId="11" w16cid:durableId="1965497891">
    <w:abstractNumId w:val="5"/>
  </w:num>
  <w:num w:numId="12" w16cid:durableId="1810391007">
    <w:abstractNumId w:val="4"/>
  </w:num>
  <w:num w:numId="13" w16cid:durableId="219246848">
    <w:abstractNumId w:val="8"/>
  </w:num>
  <w:num w:numId="14" w16cid:durableId="2028864861">
    <w:abstractNumId w:val="3"/>
  </w:num>
  <w:num w:numId="15" w16cid:durableId="996373575">
    <w:abstractNumId w:val="2"/>
  </w:num>
  <w:num w:numId="16" w16cid:durableId="1480803222">
    <w:abstractNumId w:val="1"/>
  </w:num>
  <w:num w:numId="17" w16cid:durableId="1285426076">
    <w:abstractNumId w:val="0"/>
  </w:num>
  <w:num w:numId="18" w16cid:durableId="229536198">
    <w:abstractNumId w:val="14"/>
  </w:num>
  <w:num w:numId="19" w16cid:durableId="464272136">
    <w:abstractNumId w:val="15"/>
  </w:num>
  <w:num w:numId="20" w16cid:durableId="662313571">
    <w:abstractNumId w:val="20"/>
  </w:num>
  <w:num w:numId="21" w16cid:durableId="1350837729">
    <w:abstractNumId w:val="17"/>
  </w:num>
  <w:num w:numId="22" w16cid:durableId="598683670">
    <w:abstractNumId w:val="11"/>
  </w:num>
  <w:num w:numId="23" w16cid:durableId="12733229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AzMzQwNjG3MDFT0lEKTi0uzszPAykwqgUA9FWNRywAAAA="/>
  </w:docVars>
  <w:rsids>
    <w:rsidRoot w:val="001505C1"/>
    <w:rsid w:val="000123FB"/>
    <w:rsid w:val="00114010"/>
    <w:rsid w:val="001505C1"/>
    <w:rsid w:val="0017748E"/>
    <w:rsid w:val="001913D8"/>
    <w:rsid w:val="001E22FE"/>
    <w:rsid w:val="002463A5"/>
    <w:rsid w:val="00282439"/>
    <w:rsid w:val="004B2925"/>
    <w:rsid w:val="004F7C00"/>
    <w:rsid w:val="005B17BE"/>
    <w:rsid w:val="00645252"/>
    <w:rsid w:val="0065738D"/>
    <w:rsid w:val="00682436"/>
    <w:rsid w:val="006D3D74"/>
    <w:rsid w:val="0075791D"/>
    <w:rsid w:val="007D3819"/>
    <w:rsid w:val="008066E2"/>
    <w:rsid w:val="0083569A"/>
    <w:rsid w:val="008E2E05"/>
    <w:rsid w:val="008F71B4"/>
    <w:rsid w:val="00906F69"/>
    <w:rsid w:val="00984A3C"/>
    <w:rsid w:val="00A9204E"/>
    <w:rsid w:val="00AD72A0"/>
    <w:rsid w:val="00B83C2F"/>
    <w:rsid w:val="00C66E1F"/>
    <w:rsid w:val="00C83428"/>
    <w:rsid w:val="00E271AC"/>
    <w:rsid w:val="00E83F3A"/>
    <w:rsid w:val="00F4509B"/>
    <w:rsid w:val="00F85093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361F9"/>
  <w15:chartTrackingRefBased/>
  <w15:docId w15:val="{5CF4C001-7A0A-4B2E-898E-70E8031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5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LAADV@hearinglossd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ts\Documents\Custom%20Office%20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22</TotalTime>
  <Pages>1</Pages>
  <Words>151</Words>
  <Characters>855</Characters>
  <Application>Microsoft Office Word</Application>
  <DocSecurity>0</DocSecurity>
  <Lines>71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Katsura</dc:creator>
  <cp:keywords>default;loop;rossmoor</cp:keywords>
  <dc:description/>
  <cp:lastModifiedBy>Alan Katsura</cp:lastModifiedBy>
  <cp:revision>7</cp:revision>
  <dcterms:created xsi:type="dcterms:W3CDTF">2023-06-22T19:56:00Z</dcterms:created>
  <dcterms:modified xsi:type="dcterms:W3CDTF">2023-06-22T20:00:00Z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3984e1b9f472bdd6d3419e932d018ee1ce8cda9eb6ebfdf8583fe15532c2ec50</vt:lpwstr>
  </property>
</Properties>
</file>